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88" w:rsidRPr="002D5088" w:rsidRDefault="002D5088" w:rsidP="005E3274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(Образец на техническо предложение)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2D50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2D5088" w:rsidRPr="002D5088" w:rsidRDefault="002D5088" w:rsidP="005E3274">
      <w:pPr>
        <w:spacing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ind w:firstLine="5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След като се запознах(ме) с обява за обществената поръчка с предмет: „Доставка и монтаж на озвучителни уредби за заседателни зали в сградата на Народното събрание, гр. София, пл. „Княз Александър I“ № I“, публикувана на „Профила на купувача“ на интернет страницата на Народното събрание, както и с документацията, свързана с обществената поръчка, </w:t>
      </w:r>
      <w:r w:rsidRPr="002D5088">
        <w:rPr>
          <w:rFonts w:ascii="Times New Roman" w:hAnsi="Times New Roman"/>
          <w:sz w:val="24"/>
          <w:szCs w:val="24"/>
        </w:rPr>
        <w:t>подписаният(те), представляващ(и) и управляващ(и)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2D5088" w:rsidRPr="002D5088" w:rsidRDefault="002D5088" w:rsidP="005E3274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before="216" w:after="100" w:afterAutospacing="1" w:line="360" w:lineRule="auto"/>
        <w:ind w:firstLine="5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Приемам(e) да изпълня(им) обществената поръчка с цитирания предмет в пълен обем съобразно изискванията на възложителя, заложени в техническите спецификации и документацията към обявата за възлагане на поръчката,  както следва:</w:t>
      </w:r>
    </w:p>
    <w:p w:rsidR="002D5088" w:rsidRPr="002D5088" w:rsidRDefault="002D5088" w:rsidP="005E3274">
      <w:pPr>
        <w:autoSpaceDE w:val="0"/>
        <w:autoSpaceDN w:val="0"/>
        <w:adjustRightInd w:val="0"/>
        <w:spacing w:before="158" w:after="100" w:afterAutospacing="1" w:line="360" w:lineRule="auto"/>
        <w:ind w:firstLine="1134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-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ab/>
        <w:t xml:space="preserve">доставка, монтаж и въвеждане в експлоатация на озвучителни уредби за заседателни зали № 232 и № 242 в сградата на Народното събрание гр. София. пл. „Княз Александър 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>I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“ № 1;</w:t>
      </w:r>
    </w:p>
    <w:p w:rsidR="002D5088" w:rsidRPr="002D5088" w:rsidRDefault="002D5088" w:rsidP="005E3274">
      <w:pPr>
        <w:autoSpaceDE w:val="0"/>
        <w:autoSpaceDN w:val="0"/>
        <w:adjustRightInd w:val="0"/>
        <w:spacing w:before="158" w:after="100" w:afterAutospacing="1" w:line="360" w:lineRule="auto"/>
        <w:ind w:firstLine="1134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-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ab/>
        <w:t>обучение на трима служители на възложителя за управлението и експлоатацията на озвучителните уредби.</w:t>
      </w:r>
    </w:p>
    <w:p w:rsidR="002D5088" w:rsidRPr="002D5088" w:rsidRDefault="002D5088" w:rsidP="005E3274">
      <w:pPr>
        <w:autoSpaceDE w:val="0"/>
        <w:autoSpaceDN w:val="0"/>
        <w:adjustRightInd w:val="0"/>
        <w:spacing w:before="158" w:after="100" w:afterAutospacing="1" w:line="360" w:lineRule="auto"/>
        <w:ind w:firstLine="778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2. 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Елементите на озвучителната уредба за една зала са следните: централно управляващо устройство за дискусионна система, делегатски дискусионни </w:t>
      </w:r>
      <w:proofErr w:type="spellStart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микрофонни</w:t>
      </w:r>
      <w:proofErr w:type="spellEnd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пултове, </w:t>
      </w:r>
      <w:proofErr w:type="spellStart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>председателски</w:t>
      </w:r>
      <w:proofErr w:type="spellEnd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микрофонен</w:t>
      </w:r>
      <w:proofErr w:type="spellEnd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пулт, озвучителни тела, усилвателно тяло, </w:t>
      </w:r>
      <w:proofErr w:type="spellStart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сплитер</w:t>
      </w:r>
      <w:proofErr w:type="spellEnd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комплект специализирани кабели, конектори и монтажни аксесоари.</w:t>
      </w: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ind w:firstLine="70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3.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Елементите на озвучителните уредби по вид и количество са разпределени по зали, както следва: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4771"/>
        <w:gridCol w:w="1090"/>
        <w:gridCol w:w="1013"/>
        <w:gridCol w:w="893"/>
        <w:gridCol w:w="730"/>
      </w:tblGrid>
      <w:tr w:rsidR="002D5088" w:rsidRPr="002D5088" w:rsidTr="00E800E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ind w:left="1181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зала 232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зала 242</w:t>
            </w:r>
          </w:p>
        </w:tc>
      </w:tr>
      <w:tr w:rsidR="002D5088" w:rsidRPr="002D5088" w:rsidTr="00E800E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ind w:firstLine="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Централно</w:t>
            </w: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управляващо устройство за дискусионна система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D5088" w:rsidRPr="002D5088" w:rsidTr="00E800E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ind w:left="5" w:hanging="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Делегатски дискусионни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микрофонни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пултове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16</w:t>
            </w:r>
          </w:p>
        </w:tc>
      </w:tr>
      <w:tr w:rsidR="002D5088" w:rsidRPr="002D5088" w:rsidTr="00E800E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Председателски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микрофонен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пулт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D5088" w:rsidRPr="002D5088" w:rsidTr="00E800E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Озвучително тяло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2D5088" w:rsidRPr="002D5088" w:rsidTr="00E800E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Усилвателно тяло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D5088" w:rsidRPr="002D5088" w:rsidTr="00E800E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Сплитер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х 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2D5088" w:rsidRPr="002D5088" w:rsidTr="00E800E4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ind w:firstLine="5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Комплект специализирани кабели, конектори и монтажни аксесоари за озвучителната уредба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комплект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88" w:rsidRPr="002D5088" w:rsidRDefault="002D5088" w:rsidP="005E3274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</w:tbl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ind w:firstLine="70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autoSpaceDE w:val="0"/>
        <w:autoSpaceDN w:val="0"/>
        <w:adjustRightInd w:val="0"/>
        <w:spacing w:before="139" w:after="100" w:afterAutospacing="1" w:line="360" w:lineRule="auto"/>
        <w:ind w:firstLine="701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4. Предлаганите озвучителни уредби са със следните спецификации:</w:t>
      </w: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ind w:left="73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4.1. Функционалност:</w:t>
      </w:r>
    </w:p>
    <w:p w:rsidR="002D5088" w:rsidRPr="002D5088" w:rsidRDefault="002D5088" w:rsidP="005E3274">
      <w:pPr>
        <w:tabs>
          <w:tab w:val="left" w:pos="1003"/>
          <w:tab w:val="left" w:pos="1276"/>
        </w:tabs>
        <w:autoSpaceDE w:val="0"/>
        <w:autoSpaceDN w:val="0"/>
        <w:adjustRightInd w:val="0"/>
        <w:spacing w:before="38" w:after="100" w:afterAutospacing="1" w:line="360" w:lineRule="auto"/>
        <w:ind w:firstLine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- осигуряват предаване и  приемане на качествен звук с висока разбираемост от всяко място на залата;</w:t>
      </w:r>
    </w:p>
    <w:p w:rsidR="002D5088" w:rsidRPr="002D5088" w:rsidRDefault="002D5088" w:rsidP="005E3274">
      <w:pPr>
        <w:tabs>
          <w:tab w:val="left" w:pos="1003"/>
          <w:tab w:val="left" w:pos="1276"/>
        </w:tabs>
        <w:autoSpaceDE w:val="0"/>
        <w:autoSpaceDN w:val="0"/>
        <w:adjustRightInd w:val="0"/>
        <w:spacing w:before="38" w:after="100" w:afterAutospacing="1" w:line="360" w:lineRule="auto"/>
        <w:ind w:firstLine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- гарантират звуков комфорт и минимална умора при слушане;</w:t>
      </w:r>
    </w:p>
    <w:p w:rsidR="002D5088" w:rsidRPr="002D5088" w:rsidRDefault="002D5088" w:rsidP="005E3274">
      <w:pPr>
        <w:tabs>
          <w:tab w:val="left" w:pos="1003"/>
          <w:tab w:val="left" w:pos="1276"/>
        </w:tabs>
        <w:autoSpaceDE w:val="0"/>
        <w:autoSpaceDN w:val="0"/>
        <w:adjustRightInd w:val="0"/>
        <w:spacing w:before="38" w:after="100" w:afterAutospacing="1" w:line="360" w:lineRule="auto"/>
        <w:ind w:firstLine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- гарантират удобство, сигурност и надеждност при експлоатация;</w:t>
      </w:r>
    </w:p>
    <w:p w:rsidR="002D5088" w:rsidRPr="002D5088" w:rsidRDefault="002D5088" w:rsidP="005E3274">
      <w:pPr>
        <w:tabs>
          <w:tab w:val="left" w:pos="1003"/>
          <w:tab w:val="left" w:pos="1276"/>
        </w:tabs>
        <w:autoSpaceDE w:val="0"/>
        <w:autoSpaceDN w:val="0"/>
        <w:adjustRightInd w:val="0"/>
        <w:spacing w:before="38" w:after="100" w:afterAutospacing="1" w:line="360" w:lineRule="auto"/>
        <w:ind w:firstLine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- осигурено е пълно резервиране на озвучителната уредба, т.е. при отказ на който и да е единичен елемент от уредбата, тя да продължи да озвучава залата при задоволителна разбираемост на говора във всички предвидени за сядане места;</w:t>
      </w:r>
    </w:p>
    <w:p w:rsidR="002D5088" w:rsidRPr="002D5088" w:rsidRDefault="002D5088" w:rsidP="005E3274">
      <w:pPr>
        <w:tabs>
          <w:tab w:val="left" w:pos="845"/>
        </w:tabs>
        <w:autoSpaceDE w:val="0"/>
        <w:autoSpaceDN w:val="0"/>
        <w:adjustRightInd w:val="0"/>
        <w:spacing w:after="100" w:afterAutospacing="1" w:line="360" w:lineRule="auto"/>
        <w:ind w:firstLine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- осигуряват звуков сигнал на стенографите.</w:t>
      </w:r>
    </w:p>
    <w:p w:rsidR="002D5088" w:rsidRPr="002D5088" w:rsidRDefault="002D5088" w:rsidP="005E3274">
      <w:pPr>
        <w:tabs>
          <w:tab w:val="left" w:pos="845"/>
        </w:tabs>
        <w:autoSpaceDE w:val="0"/>
        <w:autoSpaceDN w:val="0"/>
        <w:adjustRightInd w:val="0"/>
        <w:spacing w:after="100" w:afterAutospacing="1" w:line="360" w:lineRule="auto"/>
        <w:ind w:firstLine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tabs>
          <w:tab w:val="left" w:pos="845"/>
        </w:tabs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4.2. Характеристики на отделните елементи на всяка озвучителна уредба:</w:t>
      </w:r>
    </w:p>
    <w:p w:rsidR="002D5088" w:rsidRPr="002D5088" w:rsidRDefault="002D5088" w:rsidP="005E3274">
      <w:pPr>
        <w:tabs>
          <w:tab w:val="left" w:pos="845"/>
        </w:tabs>
        <w:autoSpaceDE w:val="0"/>
        <w:autoSpaceDN w:val="0"/>
        <w:adjustRightInd w:val="0"/>
        <w:spacing w:after="100" w:afterAutospacing="1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87"/>
        <w:gridCol w:w="4226"/>
        <w:gridCol w:w="1787"/>
      </w:tblGrid>
      <w:tr w:rsidR="002D5088" w:rsidRPr="002D5088" w:rsidTr="00E800E4">
        <w:tc>
          <w:tcPr>
            <w:tcW w:w="81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2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ind w:firstLine="701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Изисквания към отделните елементи на всяка озвучителна уредба</w:t>
            </w:r>
          </w:p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lastRenderedPageBreak/>
              <w:t>(съгласно раздел I, т. 2.2 от документацията за участие)</w:t>
            </w: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4226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Участникът представя техническо описание на предлаганото оборудване, с посочване на </w:t>
            </w: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характеристики, които трябва да отговарят на изискванията на възложителя. Задължително се посочва производител/произход, марка/модел </w:t>
            </w:r>
          </w:p>
        </w:tc>
        <w:tc>
          <w:tcPr>
            <w:tcW w:w="17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lastRenderedPageBreak/>
              <w:t>Количество</w:t>
            </w:r>
          </w:p>
        </w:tc>
      </w:tr>
      <w:tr w:rsidR="002D5088" w:rsidRPr="002D5088" w:rsidTr="00E800E4">
        <w:tc>
          <w:tcPr>
            <w:tcW w:w="81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lastRenderedPageBreak/>
              <w:t>1.</w:t>
            </w:r>
          </w:p>
        </w:tc>
        <w:tc>
          <w:tcPr>
            <w:tcW w:w="3287" w:type="dxa"/>
          </w:tcPr>
          <w:p w:rsidR="002D5088" w:rsidRPr="002D5088" w:rsidRDefault="002D5088" w:rsidP="005E3274">
            <w:pPr>
              <w:tabs>
                <w:tab w:val="left" w:pos="1301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34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Централно управляващо устройство за дискусионна система: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ab/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да бъде настолно;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да може да работи без оператор;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да има дисплей за състоянието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  <w:t>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да има вграден процесор против обратни връзки;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 xml:space="preserve">да има изход за слушалки -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стерео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жак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 xml:space="preserve"> 3.5мм;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 xml:space="preserve">да има регулатор на силата на звука на говорителите на всички свързани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микрофонни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 xml:space="preserve"> пултове;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регулатор  на нивото на звука  на  говорителя  и  слушалката на управляващия блок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  <w:t>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да бъде оборудвано с усилвател;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 xml:space="preserve">с вграден модул за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аудиозапис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  <w:t>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да захранва минимум 40 дискусионни пулта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  <w:t>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линеен вход / изход ( RCA );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 xml:space="preserve">допълнителен вход / изход ( 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lastRenderedPageBreak/>
              <w:t>R.CA )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  <w:t>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Insert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 xml:space="preserve"> вход / изход ( RCA );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вход / изход външен рекордер ( 2 RCA );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да има превключвател на режимите;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да има USB изход, с включен в доставката USB кабел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  <w:t>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да предлага възможност за работа в следните режими: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а/ свободен (с избор на 1 до 4 едновременно работещи микрофона)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  <w:t>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б/ свободен с автоматично изключване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  <w:t>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в/ отнемане на думата;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г/ само председателстващ;</w:t>
            </w:r>
          </w:p>
          <w:p w:rsidR="002D5088" w:rsidRPr="002D5088" w:rsidRDefault="002D5088" w:rsidP="005E3274">
            <w:pPr>
              <w:tabs>
                <w:tab w:val="left" w:pos="176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д/ тестов режим.</w:t>
            </w:r>
          </w:p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26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2 броя</w:t>
            </w:r>
          </w:p>
        </w:tc>
      </w:tr>
      <w:tr w:rsidR="002D5088" w:rsidRPr="002D5088" w:rsidTr="00E800E4">
        <w:tc>
          <w:tcPr>
            <w:tcW w:w="81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lastRenderedPageBreak/>
              <w:t>2.</w:t>
            </w:r>
          </w:p>
        </w:tc>
        <w:tc>
          <w:tcPr>
            <w:tcW w:w="3287" w:type="dxa"/>
          </w:tcPr>
          <w:p w:rsidR="002D5088" w:rsidRPr="002D5088" w:rsidRDefault="002D5088" w:rsidP="005E3274">
            <w:pPr>
              <w:tabs>
                <w:tab w:val="left" w:pos="176"/>
                <w:tab w:val="left" w:pos="1301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Делегатски дискусионни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микрофонни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пултове:</w:t>
            </w:r>
          </w:p>
          <w:p w:rsidR="002D5088" w:rsidRPr="002D5088" w:rsidRDefault="002D5088" w:rsidP="005E3274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854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да бъдат снабдени с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кондензаторен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микрофон тип „гъша шия", с червен светещ пръстен, който свети, когато микрофонът е активен (включен);</w:t>
            </w:r>
          </w:p>
          <w:p w:rsidR="002D5088" w:rsidRPr="002D5088" w:rsidRDefault="002D5088" w:rsidP="005E3274">
            <w:pPr>
              <w:widowControl w:val="0"/>
              <w:numPr>
                <w:ilvl w:val="0"/>
                <w:numId w:val="7"/>
              </w:numPr>
              <w:tabs>
                <w:tab w:val="left" w:pos="176"/>
                <w:tab w:val="left" w:pos="854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да имат изход за слушалки (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жак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3,5 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мм</w:t>
            </w: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) </w:t>
            </w: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 регулатор за регулиране силата на звука само в слушалките;</w:t>
            </w:r>
          </w:p>
          <w:p w:rsidR="002D5088" w:rsidRPr="002D5088" w:rsidRDefault="002D5088" w:rsidP="005E3274">
            <w:pPr>
              <w:tabs>
                <w:tab w:val="left" w:pos="176"/>
                <w:tab w:val="left" w:pos="970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ab/>
              <w:t xml:space="preserve">вграден високоговорител, който автоматично се </w:t>
            </w: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lastRenderedPageBreak/>
              <w:t>изключва, когато микрофонът на същият пулт се включи;</w:t>
            </w:r>
          </w:p>
          <w:p w:rsidR="002D5088" w:rsidRPr="002D5088" w:rsidRDefault="002D5088" w:rsidP="005E3274">
            <w:pPr>
              <w:tabs>
                <w:tab w:val="left" w:pos="176"/>
                <w:tab w:val="left" w:pos="869"/>
              </w:tabs>
              <w:autoSpaceDE w:val="0"/>
              <w:autoSpaceDN w:val="0"/>
              <w:adjustRightInd w:val="0"/>
              <w:spacing w:before="5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ab/>
              <w:t>бутон за включване и изключване на микрофона на пулта;</w:t>
            </w:r>
          </w:p>
          <w:p w:rsidR="002D5088" w:rsidRPr="002D5088" w:rsidRDefault="002D5088" w:rsidP="005E3274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859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светодиоди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в два цвята, които да указват кога микрофонът е включен и кога   „може да говорите“;</w:t>
            </w:r>
          </w:p>
          <w:p w:rsidR="002D5088" w:rsidRPr="002D5088" w:rsidRDefault="002D5088" w:rsidP="005E3274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859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да е със системен кабел - поне 2 м. и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шлейфов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изход за връзка със следващ пулт.</w:t>
            </w:r>
          </w:p>
          <w:p w:rsidR="002D5088" w:rsidRPr="002D5088" w:rsidRDefault="002D5088" w:rsidP="005E3274">
            <w:pPr>
              <w:tabs>
                <w:tab w:val="left" w:pos="859"/>
              </w:tabs>
              <w:autoSpaceDE w:val="0"/>
              <w:autoSpaceDN w:val="0"/>
              <w:adjustRightInd w:val="0"/>
              <w:spacing w:after="100" w:afterAutospacing="1" w:line="360" w:lineRule="auto"/>
              <w:ind w:left="1134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26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35 броя</w:t>
            </w:r>
          </w:p>
        </w:tc>
      </w:tr>
      <w:tr w:rsidR="002D5088" w:rsidRPr="002D5088" w:rsidTr="00E800E4">
        <w:tc>
          <w:tcPr>
            <w:tcW w:w="81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3287" w:type="dxa"/>
          </w:tcPr>
          <w:p w:rsidR="002D5088" w:rsidRPr="002D5088" w:rsidRDefault="002D5088" w:rsidP="005E3274">
            <w:pPr>
              <w:tabs>
                <w:tab w:val="left" w:pos="208"/>
                <w:tab w:val="left" w:pos="1301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Председателски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микрофонен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пулт:</w:t>
            </w:r>
          </w:p>
          <w:p w:rsidR="002D5088" w:rsidRPr="002D5088" w:rsidRDefault="002D5088" w:rsidP="005E3274">
            <w:pPr>
              <w:tabs>
                <w:tab w:val="left" w:pos="208"/>
                <w:tab w:val="left" w:pos="859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ab/>
              <w:t xml:space="preserve">да включва всички функции на делегатските дискусионни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микрофонни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 xml:space="preserve"> пултове, но да разполага и с допълнителен приоритетен бутон;</w:t>
            </w:r>
          </w:p>
          <w:p w:rsidR="002D5088" w:rsidRPr="002D5088" w:rsidRDefault="002D5088" w:rsidP="005E3274">
            <w:pPr>
              <w:tabs>
                <w:tab w:val="left" w:pos="208"/>
                <w:tab w:val="left" w:pos="859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ab/>
              <w:t>да може от него временно или постоянно да бъдат изключени делегатските микрофони;</w:t>
            </w:r>
          </w:p>
          <w:p w:rsidR="002D5088" w:rsidRPr="002D5088" w:rsidRDefault="002D5088" w:rsidP="005E3274">
            <w:pPr>
              <w:tabs>
                <w:tab w:val="left" w:pos="208"/>
                <w:tab w:val="left" w:pos="859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ab/>
              <w:t xml:space="preserve">да бъде снабден с допълнителен вграден звуков тон за привличане на вниманието на делегатите. </w:t>
            </w:r>
          </w:p>
          <w:p w:rsidR="002D5088" w:rsidRPr="002D5088" w:rsidRDefault="002D5088" w:rsidP="005E3274">
            <w:pPr>
              <w:tabs>
                <w:tab w:val="left" w:pos="208"/>
                <w:tab w:val="left" w:pos="709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26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2 броя</w:t>
            </w:r>
          </w:p>
        </w:tc>
      </w:tr>
      <w:tr w:rsidR="002D5088" w:rsidRPr="002D5088" w:rsidTr="00E800E4">
        <w:tc>
          <w:tcPr>
            <w:tcW w:w="81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287" w:type="dxa"/>
          </w:tcPr>
          <w:p w:rsidR="002D5088" w:rsidRPr="002D5088" w:rsidRDefault="002D5088" w:rsidP="005E3274">
            <w:pPr>
              <w:tabs>
                <w:tab w:val="left" w:pos="208"/>
                <w:tab w:val="left" w:pos="1301"/>
              </w:tabs>
              <w:autoSpaceDE w:val="0"/>
              <w:autoSpaceDN w:val="0"/>
              <w:adjustRightInd w:val="0"/>
              <w:spacing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Озвучително тяло:</w:t>
            </w:r>
          </w:p>
          <w:p w:rsidR="002D5088" w:rsidRPr="002D5088" w:rsidRDefault="002D5088" w:rsidP="005E3274">
            <w:pPr>
              <w:tabs>
                <w:tab w:val="left" w:pos="0"/>
                <w:tab w:val="left" w:pos="208"/>
                <w:tab w:val="left" w:pos="851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ab/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 xml:space="preserve">да са </w:t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двулентови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 xml:space="preserve"> тела;</w:t>
            </w:r>
          </w:p>
          <w:p w:rsidR="002D5088" w:rsidRPr="002D5088" w:rsidRDefault="002D5088" w:rsidP="005E3274">
            <w:pPr>
              <w:tabs>
                <w:tab w:val="left" w:pos="0"/>
                <w:tab w:val="left" w:pos="208"/>
                <w:tab w:val="left" w:pos="851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 xml:space="preserve">да са пасивни с отделен 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lastRenderedPageBreak/>
              <w:t>усилвател само за техните нужди;</w:t>
            </w:r>
          </w:p>
          <w:p w:rsidR="002D5088" w:rsidRPr="002D5088" w:rsidRDefault="002D5088" w:rsidP="005E3274">
            <w:pPr>
              <w:tabs>
                <w:tab w:val="left" w:pos="0"/>
                <w:tab w:val="left" w:pos="208"/>
                <w:tab w:val="left" w:pos="851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изходна мощност минимум 30 W/100 V;</w:t>
            </w:r>
          </w:p>
          <w:p w:rsidR="002D5088" w:rsidRPr="002D5088" w:rsidRDefault="002D5088" w:rsidP="005E3274">
            <w:pPr>
              <w:tabs>
                <w:tab w:val="left" w:pos="0"/>
                <w:tab w:val="left" w:pos="208"/>
                <w:tab w:val="left" w:pos="851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</w:r>
            <w:proofErr w:type="spellStart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комплектовка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 xml:space="preserve"> -  монтажни стойки според мястото на монтирането им;</w:t>
            </w:r>
          </w:p>
          <w:p w:rsidR="002D5088" w:rsidRPr="002D5088" w:rsidRDefault="002D5088" w:rsidP="005E3274">
            <w:pPr>
              <w:tabs>
                <w:tab w:val="left" w:pos="0"/>
                <w:tab w:val="left" w:pos="208"/>
                <w:tab w:val="left" w:pos="851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-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ab/>
              <w:t>размери: компактно, вертикално.</w:t>
            </w:r>
          </w:p>
          <w:p w:rsidR="002D5088" w:rsidRPr="002D5088" w:rsidRDefault="002D5088" w:rsidP="005E3274">
            <w:pPr>
              <w:tabs>
                <w:tab w:val="left" w:pos="208"/>
                <w:tab w:val="left" w:pos="709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26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4 броя</w:t>
            </w:r>
          </w:p>
        </w:tc>
      </w:tr>
      <w:tr w:rsidR="002D5088" w:rsidRPr="002D5088" w:rsidTr="00E800E4">
        <w:tc>
          <w:tcPr>
            <w:tcW w:w="81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lastRenderedPageBreak/>
              <w:t>5.</w:t>
            </w:r>
          </w:p>
        </w:tc>
        <w:tc>
          <w:tcPr>
            <w:tcW w:w="3287" w:type="dxa"/>
          </w:tcPr>
          <w:p w:rsidR="002D5088" w:rsidRPr="002D5088" w:rsidRDefault="002D5088" w:rsidP="005E3274">
            <w:pPr>
              <w:tabs>
                <w:tab w:val="left" w:pos="208"/>
                <w:tab w:val="left" w:pos="1334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Усилвателно тяло:</w:t>
            </w:r>
          </w:p>
          <w:p w:rsidR="002D5088" w:rsidRPr="002D5088" w:rsidRDefault="002D5088" w:rsidP="005E3274">
            <w:pPr>
              <w:tabs>
                <w:tab w:val="left" w:pos="208"/>
                <w:tab w:val="left" w:pos="1334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 - </w:t>
            </w: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2 канала;</w:t>
            </w:r>
          </w:p>
          <w:p w:rsidR="002D5088" w:rsidRPr="002D5088" w:rsidRDefault="002D5088" w:rsidP="005E3274">
            <w:pPr>
              <w:tabs>
                <w:tab w:val="left" w:pos="0"/>
                <w:tab w:val="left" w:pos="208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 xml:space="preserve">    -изходни стойности 200W/ 100V.</w:t>
            </w:r>
          </w:p>
        </w:tc>
        <w:tc>
          <w:tcPr>
            <w:tcW w:w="4226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2 броя</w:t>
            </w:r>
          </w:p>
        </w:tc>
      </w:tr>
      <w:tr w:rsidR="002D5088" w:rsidRPr="002D5088" w:rsidTr="00E800E4">
        <w:tc>
          <w:tcPr>
            <w:tcW w:w="81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287" w:type="dxa"/>
          </w:tcPr>
          <w:p w:rsidR="002D5088" w:rsidRPr="002D5088" w:rsidRDefault="002D5088" w:rsidP="005E3274">
            <w:pPr>
              <w:tabs>
                <w:tab w:val="left" w:pos="208"/>
                <w:tab w:val="left" w:pos="1334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proofErr w:type="spellStart"/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>Сплитер</w:t>
            </w:r>
            <w:proofErr w:type="spellEnd"/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х 8 </w:t>
            </w:r>
          </w:p>
          <w:p w:rsidR="002D5088" w:rsidRPr="002D5088" w:rsidRDefault="002D5088" w:rsidP="005E3274">
            <w:pPr>
              <w:tabs>
                <w:tab w:val="left" w:pos="208"/>
                <w:tab w:val="left" w:pos="1334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2D5088" w:rsidRPr="002D5088" w:rsidRDefault="002D5088" w:rsidP="005E3274">
            <w:pPr>
              <w:tabs>
                <w:tab w:val="left" w:pos="208"/>
                <w:tab w:val="left" w:pos="709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26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bg-BG"/>
              </w:rPr>
              <w:t>2 броя</w:t>
            </w:r>
          </w:p>
        </w:tc>
      </w:tr>
      <w:tr w:rsidR="002D5088" w:rsidRPr="002D5088" w:rsidTr="00E800E4">
        <w:tc>
          <w:tcPr>
            <w:tcW w:w="81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287" w:type="dxa"/>
          </w:tcPr>
          <w:p w:rsidR="002D5088" w:rsidRPr="002D5088" w:rsidRDefault="002D5088" w:rsidP="005E3274">
            <w:pPr>
              <w:tabs>
                <w:tab w:val="left" w:pos="208"/>
                <w:tab w:val="left" w:pos="709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Комплект специализирани кабели, конектори и монтажни аксесоари за озвучителната уредба </w:t>
            </w:r>
          </w:p>
          <w:p w:rsidR="002D5088" w:rsidRPr="002D5088" w:rsidRDefault="002D5088" w:rsidP="005E3274">
            <w:pPr>
              <w:tabs>
                <w:tab w:val="left" w:pos="208"/>
                <w:tab w:val="left" w:pos="1334"/>
              </w:tabs>
              <w:autoSpaceDE w:val="0"/>
              <w:autoSpaceDN w:val="0"/>
              <w:adjustRightInd w:val="0"/>
              <w:spacing w:before="14" w:after="100" w:afterAutospacing="1" w:line="360" w:lineRule="auto"/>
              <w:ind w:left="-108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26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87" w:type="dxa"/>
          </w:tcPr>
          <w:p w:rsidR="002D5088" w:rsidRPr="002D5088" w:rsidRDefault="002D5088" w:rsidP="005E3274">
            <w:pPr>
              <w:tabs>
                <w:tab w:val="left" w:pos="845"/>
              </w:tabs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</w:pPr>
            <w:r w:rsidRPr="002D5088">
              <w:rPr>
                <w:rFonts w:ascii="Times New Roman" w:eastAsiaTheme="minorEastAsia" w:hAnsi="Times New Roman" w:cs="Times New Roman"/>
                <w:sz w:val="24"/>
                <w:szCs w:val="24"/>
                <w:lang w:eastAsia="bg-BG"/>
              </w:rPr>
              <w:t>2 комплекта</w:t>
            </w:r>
          </w:p>
        </w:tc>
      </w:tr>
    </w:tbl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autoSpaceDE w:val="0"/>
        <w:autoSpaceDN w:val="0"/>
        <w:adjustRightInd w:val="0"/>
        <w:spacing w:before="144" w:after="100" w:afterAutospacing="1" w:line="360" w:lineRule="auto"/>
        <w:ind w:firstLine="8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5. 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Изпълнението ще се осъществява съобразно изискванията на възложителя, както следва:</w:t>
      </w:r>
    </w:p>
    <w:p w:rsidR="002D5088" w:rsidRPr="002D5088" w:rsidRDefault="002D5088" w:rsidP="005E3274">
      <w:pPr>
        <w:widowControl w:val="0"/>
        <w:numPr>
          <w:ilvl w:val="0"/>
          <w:numId w:val="1"/>
        </w:numPr>
        <w:tabs>
          <w:tab w:val="left" w:pos="912"/>
        </w:tabs>
        <w:autoSpaceDE w:val="0"/>
        <w:autoSpaceDN w:val="0"/>
        <w:adjustRightInd w:val="0"/>
        <w:spacing w:after="100" w:afterAutospacing="1" w:line="360" w:lineRule="auto"/>
        <w:ind w:firstLine="70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Заявявам(е), че отделните елементи на озвучителните уредби, предмет на доставката, отговарят на всички приложими действащи национални и европейски нормативи и стандарти и са нови и неупотребявани.</w:t>
      </w:r>
    </w:p>
    <w:p w:rsidR="002D5088" w:rsidRPr="002D5088" w:rsidRDefault="002D5088" w:rsidP="005E3274">
      <w:pPr>
        <w:widowControl w:val="0"/>
        <w:numPr>
          <w:ilvl w:val="0"/>
          <w:numId w:val="1"/>
        </w:numPr>
        <w:tabs>
          <w:tab w:val="left" w:pos="912"/>
        </w:tabs>
        <w:autoSpaceDE w:val="0"/>
        <w:autoSpaceDN w:val="0"/>
        <w:adjustRightInd w:val="0"/>
        <w:spacing w:after="100" w:afterAutospacing="1" w:line="360" w:lineRule="auto"/>
        <w:ind w:firstLine="70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 изпълнение на монтажа на елементите на озвучителните уредби ще спазвам(е) мерки по охрана на труда, съгласно действащите нормативни разпоредби.</w:t>
      </w:r>
    </w:p>
    <w:p w:rsidR="002D5088" w:rsidRPr="002D5088" w:rsidRDefault="002D5088" w:rsidP="005E3274">
      <w:pPr>
        <w:widowControl w:val="0"/>
        <w:numPr>
          <w:ilvl w:val="0"/>
          <w:numId w:val="1"/>
        </w:numPr>
        <w:tabs>
          <w:tab w:val="left" w:pos="912"/>
        </w:tabs>
        <w:autoSpaceDE w:val="0"/>
        <w:autoSpaceDN w:val="0"/>
        <w:adjustRightInd w:val="0"/>
        <w:spacing w:after="100" w:afterAutospacing="1" w:line="360" w:lineRule="auto"/>
        <w:ind w:firstLine="70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Ще бъде извършено обучение на трима служители на възложителя за управлението и експлоатацията на оборудването.</w:t>
      </w:r>
    </w:p>
    <w:p w:rsidR="002D5088" w:rsidRPr="002D5088" w:rsidRDefault="002D5088" w:rsidP="005E3274">
      <w:pPr>
        <w:autoSpaceDE w:val="0"/>
        <w:autoSpaceDN w:val="0"/>
        <w:adjustRightInd w:val="0"/>
        <w:spacing w:before="53" w:after="100" w:afterAutospacing="1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- При доставката на оборудването ще представя(им) необходимата стандартна документация на български език, инструкции, гаранционни карти на оборудването и други;</w:t>
      </w: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ind w:firstLine="73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- След приключване на доставката, монтажа, </w:t>
      </w:r>
      <w:r w:rsidR="00EB265D">
        <w:rPr>
          <w:rFonts w:ascii="Times New Roman" w:eastAsiaTheme="minorEastAsia" w:hAnsi="Times New Roman" w:cs="Times New Roman"/>
          <w:sz w:val="24"/>
          <w:szCs w:val="24"/>
          <w:lang w:eastAsia="bg-BG"/>
        </w:rPr>
        <w:t>въвеждането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експлоатация на озвучителните уредби и извършването на обучение на трима служители на възложителя за управлението и експлоатацията на оборудването наш упълномощен по договора за възлагане на поръчката представител ще подпише двустранния приемателно-предавателен протокол, удостоверяващ изпълнението на дейностите. </w:t>
      </w: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tabs>
          <w:tab w:val="left" w:pos="1085"/>
          <w:tab w:val="left" w:leader="dot" w:pos="9038"/>
        </w:tabs>
        <w:autoSpaceDE w:val="0"/>
        <w:autoSpaceDN w:val="0"/>
        <w:adjustRightInd w:val="0"/>
        <w:spacing w:before="125" w:after="100" w:afterAutospacing="1" w:line="360" w:lineRule="auto"/>
        <w:ind w:left="715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6.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Предлагам(е) гаранционен срок на оборудването </w:t>
      </w:r>
      <w:r w:rsidRPr="002D5088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ab/>
        <w:t xml:space="preserve"> </w:t>
      </w:r>
      <w:r w:rsidRPr="002D508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месеца</w:t>
      </w:r>
    </w:p>
    <w:p w:rsidR="002D5088" w:rsidRPr="002D5088" w:rsidRDefault="002D5088" w:rsidP="005E3274">
      <w:pPr>
        <w:autoSpaceDE w:val="0"/>
        <w:autoSpaceDN w:val="0"/>
        <w:adjustRightInd w:val="0"/>
        <w:spacing w:before="5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(срокът не може да бъде по-кратък от 24 (двадесет и четири месеца)</w:t>
      </w: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ind w:firstLine="71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Гаранционният срок започва да тече след подписване на двустранния приемателно-предавателен протокол за </w:t>
      </w:r>
      <w:r w:rsidR="00EB265D">
        <w:rPr>
          <w:rFonts w:ascii="Times New Roman" w:eastAsiaTheme="minorEastAsia" w:hAnsi="Times New Roman" w:cs="Times New Roman"/>
          <w:sz w:val="24"/>
          <w:szCs w:val="24"/>
          <w:lang w:eastAsia="bg-BG"/>
        </w:rPr>
        <w:t>въвеждане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оборудването в експлоатация. Гаранционният срок се удължава с времето, през което отделен елемент на оборудването е бил на ремонт.</w:t>
      </w:r>
    </w:p>
    <w:p w:rsidR="002D5088" w:rsidRPr="002D5088" w:rsidRDefault="002D5088" w:rsidP="005E3274">
      <w:pPr>
        <w:autoSpaceDE w:val="0"/>
        <w:autoSpaceDN w:val="0"/>
        <w:adjustRightInd w:val="0"/>
        <w:spacing w:before="5" w:after="100" w:afterAutospacing="1" w:line="360" w:lineRule="auto"/>
        <w:ind w:firstLine="70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 рамките на гаранционния срок се задължавам(е) да отстранявам(е) всяка възникнала неизправност в срок до 24 часа след уведомяването на </w:t>
      </w:r>
      <w:r w:rsidRPr="002D5088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e-mail 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адрес или по телефона. Ако отстраняването на неизправността е невъзможно в указания срок, се задължавам(е) да заменя(им) за своя сметка до отстраняване на повредата </w:t>
      </w:r>
      <w:proofErr w:type="spellStart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дефектиралия</w:t>
      </w:r>
      <w:proofErr w:type="spellEnd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елемент /модул/ на оборудването с еквивалентен, който да гарантира </w:t>
      </w:r>
      <w:proofErr w:type="spellStart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пълнофункционалната</w:t>
      </w:r>
      <w:proofErr w:type="spellEnd"/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му работа.</w:t>
      </w: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ind w:firstLine="70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Освен посочените условия предлагам(е) следните условия на гаранционно обслужване: 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E800E4" w:rsidRPr="002D5088" w:rsidRDefault="002D5088" w:rsidP="005E3274">
      <w:pPr>
        <w:autoSpaceDE w:val="0"/>
        <w:autoSpaceDN w:val="0"/>
        <w:adjustRightInd w:val="0"/>
        <w:spacing w:before="158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(участникът описва всички условия, отнасящи се до гаранционното обслужване на оборудването)</w:t>
      </w:r>
    </w:p>
    <w:p w:rsidR="00E800E4" w:rsidRDefault="002D5088" w:rsidP="005E3274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E800E4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Предлагам(е) срок</w:t>
      </w:r>
      <w:r w:rsidRPr="00E800E4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E800E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 изпълнение на доставката, монтажа, </w:t>
      </w:r>
      <w:r w:rsidR="00EB265D">
        <w:rPr>
          <w:rFonts w:ascii="Times New Roman" w:eastAsiaTheme="minorEastAsia" w:hAnsi="Times New Roman" w:cs="Times New Roman"/>
          <w:sz w:val="24"/>
          <w:szCs w:val="24"/>
          <w:lang w:eastAsia="bg-BG"/>
        </w:rPr>
        <w:t>въвеждането</w:t>
      </w:r>
      <w:r w:rsidRPr="00E800E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експлоатация на озвучителните уредби и извършването на обучение на трима служители на възложителя за управлението и експлоатацията на оборудването ……………………. календарни дни, считано от датата на влизане на договора в сила. </w:t>
      </w:r>
      <w:r w:rsidRPr="00E800E4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(Срокът не може да бъде по-дълъг от 35 /тридесет и пет/ календарни дни)</w:t>
      </w:r>
    </w:p>
    <w:p w:rsidR="005E3274" w:rsidRPr="005E3274" w:rsidRDefault="005E3274" w:rsidP="005E3274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2D5088" w:rsidRDefault="002D5088" w:rsidP="005E327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afterAutospacing="1" w:line="360" w:lineRule="auto"/>
        <w:ind w:left="0" w:firstLine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D5088">
        <w:rPr>
          <w:rFonts w:ascii="Times New Roman" w:hAnsi="Times New Roman" w:cs="Times New Roman"/>
          <w:color w:val="00000A"/>
          <w:sz w:val="24"/>
          <w:szCs w:val="24"/>
        </w:rPr>
        <w:t>Място на изпълнението: Изпълнението на обществената поръчка се извършва в сградата на Народното събрание, гр. София, пл. „Княз Александър I“ № 1.</w:t>
      </w:r>
    </w:p>
    <w:p w:rsidR="005E3274" w:rsidRPr="005E3274" w:rsidRDefault="005E3274" w:rsidP="005E3274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5088" w:rsidRDefault="002D5088" w:rsidP="005E327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afterAutospacing="1" w:line="360" w:lineRule="auto"/>
        <w:ind w:left="0" w:firstLine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E3274">
        <w:rPr>
          <w:rFonts w:ascii="Times New Roman" w:hAnsi="Times New Roman" w:cs="Times New Roman"/>
          <w:color w:val="00000A"/>
          <w:sz w:val="24"/>
          <w:szCs w:val="24"/>
        </w:rPr>
        <w:t>Приемам(е) условията на предложения от възложителя проект на договор.</w:t>
      </w:r>
    </w:p>
    <w:p w:rsidR="005E3274" w:rsidRPr="004F1BC9" w:rsidRDefault="005E3274" w:rsidP="004F1BC9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3274" w:rsidRDefault="002D5088" w:rsidP="005E327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afterAutospacing="1" w:line="360" w:lineRule="auto"/>
        <w:ind w:left="0" w:firstLine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E3274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5E3274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5E3274">
        <w:rPr>
          <w:rFonts w:ascii="Times New Roman" w:hAnsi="Times New Roman" w:cs="Times New Roman"/>
          <w:color w:val="00000A"/>
          <w:sz w:val="24"/>
          <w:szCs w:val="24"/>
        </w:rPr>
        <w:t xml:space="preserve"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</w:t>
      </w:r>
      <w:r w:rsidRPr="005E3274">
        <w:rPr>
          <w:rFonts w:ascii="Times New Roman" w:hAnsi="Times New Roman" w:cs="Times New Roman"/>
          <w:color w:val="00000A"/>
          <w:sz w:val="24"/>
          <w:szCs w:val="24"/>
        </w:rPr>
        <w:lastRenderedPageBreak/>
        <w:t>основанията за отстраняване от</w:t>
      </w:r>
      <w:r w:rsidR="005E3274">
        <w:rPr>
          <w:rFonts w:ascii="Times New Roman" w:hAnsi="Times New Roman" w:cs="Times New Roman"/>
          <w:color w:val="00000A"/>
          <w:sz w:val="24"/>
          <w:szCs w:val="24"/>
        </w:rPr>
        <w:t xml:space="preserve"> участие в обществената поръчка.</w:t>
      </w:r>
    </w:p>
    <w:p w:rsidR="005E3274" w:rsidRPr="005E3274" w:rsidRDefault="005E3274" w:rsidP="005E3274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D5088" w:rsidRDefault="002D5088" w:rsidP="005E327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afterAutospacing="1" w:line="360" w:lineRule="auto"/>
        <w:ind w:left="0" w:firstLine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E3274">
        <w:rPr>
          <w:rFonts w:ascii="Times New Roman" w:hAnsi="Times New Roman" w:cs="Times New Roman"/>
          <w:color w:val="00000A"/>
          <w:sz w:val="24"/>
          <w:szCs w:val="24"/>
        </w:rPr>
        <w:t>Срокът на валидност на настоящата оферта е до 31.01.2018 г.</w:t>
      </w:r>
    </w:p>
    <w:p w:rsidR="005E3274" w:rsidRPr="005E3274" w:rsidRDefault="005E3274" w:rsidP="005E3274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D5088" w:rsidRDefault="002D5088" w:rsidP="005E327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afterAutospacing="1" w:line="360" w:lineRule="auto"/>
        <w:ind w:left="0" w:firstLine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D5088">
        <w:rPr>
          <w:rFonts w:ascii="Times New Roman" w:hAnsi="Times New Roman" w:cs="Times New Roman"/>
          <w:color w:val="00000A"/>
          <w:sz w:val="24"/>
          <w:szCs w:val="24"/>
        </w:rPr>
        <w:t>При изпълнение на поръчката ще използвам(е)  подизпълнители, както следва:</w:t>
      </w:r>
      <w:r w:rsidRPr="002D5088">
        <w:rPr>
          <w:rFonts w:ascii="Calibri" w:hAnsi="Calibri" w:cs="Calibri"/>
          <w:color w:val="00000A"/>
          <w:vertAlign w:val="superscript"/>
        </w:rPr>
        <w:footnoteReference w:id="1"/>
      </w:r>
      <w:r w:rsidRPr="002D5088">
        <w:rPr>
          <w:rFonts w:ascii="Times New Roman" w:hAnsi="Times New Roman" w:cs="Times New Roman"/>
          <w:color w:val="00000A"/>
          <w:sz w:val="24"/>
          <w:szCs w:val="24"/>
        </w:rPr>
        <w:t>………….</w:t>
      </w:r>
    </w:p>
    <w:p w:rsidR="005E3274" w:rsidRPr="002D5088" w:rsidRDefault="005E3274" w:rsidP="005E3274">
      <w:pPr>
        <w:widowControl w:val="0"/>
        <w:suppressAutoHyphens/>
        <w:autoSpaceDE w:val="0"/>
        <w:autoSpaceDN w:val="0"/>
        <w:adjustRightInd w:val="0"/>
        <w:spacing w:after="100" w:afterAutospacing="1" w:line="360" w:lineRule="auto"/>
        <w:ind w:left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2D5088" w:rsidRPr="002D5088" w:rsidRDefault="002D5088" w:rsidP="005E3274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00" w:afterAutospacing="1" w:line="360" w:lineRule="auto"/>
        <w:ind w:left="0" w:firstLine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D5088">
        <w:rPr>
          <w:rFonts w:ascii="Times New Roman" w:hAnsi="Times New Roman" w:cs="Times New Roman"/>
          <w:color w:val="00000A"/>
          <w:sz w:val="24"/>
          <w:szCs w:val="24"/>
        </w:rPr>
        <w:t>Прилагам(е) документ за упълномощаване на лицето, което не е законният представител на участника (в случаите, в които е приложимо).</w:t>
      </w:r>
    </w:p>
    <w:p w:rsidR="005E3274" w:rsidRDefault="005E3274" w:rsidP="005E3274">
      <w:pPr>
        <w:autoSpaceDE w:val="0"/>
        <w:autoSpaceDN w:val="0"/>
        <w:adjustRightInd w:val="0"/>
        <w:spacing w:before="53" w:after="100" w:afterAutospacing="1" w:line="360" w:lineRule="auto"/>
        <w:ind w:left="57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5E3274" w:rsidRDefault="005E3274" w:rsidP="005E3274">
      <w:pPr>
        <w:autoSpaceDE w:val="0"/>
        <w:autoSpaceDN w:val="0"/>
        <w:adjustRightInd w:val="0"/>
        <w:spacing w:before="53" w:after="100" w:afterAutospacing="1" w:line="360" w:lineRule="auto"/>
        <w:ind w:left="57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Default="002D5088" w:rsidP="005E3274">
      <w:pPr>
        <w:autoSpaceDE w:val="0"/>
        <w:autoSpaceDN w:val="0"/>
        <w:adjustRightInd w:val="0"/>
        <w:spacing w:before="53" w:after="100" w:afterAutospacing="1" w:line="360" w:lineRule="auto"/>
        <w:ind w:left="576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Приложения:</w:t>
      </w:r>
      <w:r w:rsidRPr="002D5088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(описват се, ако има такива)</w:t>
      </w:r>
    </w:p>
    <w:p w:rsidR="005E3274" w:rsidRDefault="005E3274" w:rsidP="005E3274">
      <w:pPr>
        <w:autoSpaceDE w:val="0"/>
        <w:autoSpaceDN w:val="0"/>
        <w:adjustRightInd w:val="0"/>
        <w:spacing w:before="53" w:after="100" w:afterAutospacing="1" w:line="360" w:lineRule="auto"/>
        <w:ind w:left="57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5E3274" w:rsidRDefault="005E3274" w:rsidP="005E3274">
      <w:pPr>
        <w:autoSpaceDE w:val="0"/>
        <w:autoSpaceDN w:val="0"/>
        <w:adjustRightInd w:val="0"/>
        <w:spacing w:before="53" w:after="100" w:afterAutospacing="1" w:line="360" w:lineRule="auto"/>
        <w:ind w:left="57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5E3274" w:rsidRPr="002D5088" w:rsidRDefault="005E3274" w:rsidP="005E3274">
      <w:pPr>
        <w:autoSpaceDE w:val="0"/>
        <w:autoSpaceDN w:val="0"/>
        <w:adjustRightInd w:val="0"/>
        <w:spacing w:before="53" w:after="100" w:afterAutospacing="1" w:line="360" w:lineRule="auto"/>
        <w:ind w:left="57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2017 г.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2D5088" w:rsidRPr="002D5088" w:rsidRDefault="002D5088" w:rsidP="005E3274">
      <w:pPr>
        <w:tabs>
          <w:tab w:val="left" w:leader="dot" w:pos="7862"/>
        </w:tabs>
        <w:autoSpaceDE w:val="0"/>
        <w:autoSpaceDN w:val="0"/>
        <w:adjustRightInd w:val="0"/>
        <w:spacing w:before="58" w:after="100" w:afterAutospacing="1" w:line="360" w:lineRule="auto"/>
        <w:ind w:left="568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2D5088" w:rsidRPr="002D5088" w:rsidRDefault="002D5088" w:rsidP="005E3274">
      <w:pPr>
        <w:autoSpaceDE w:val="0"/>
        <w:autoSpaceDN w:val="0"/>
        <w:adjustRightInd w:val="0"/>
        <w:spacing w:before="24" w:after="100" w:afterAutospacing="1" w:line="360" w:lineRule="auto"/>
        <w:ind w:left="59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2D5088" w:rsidRPr="002D5088" w:rsidRDefault="002D5088" w:rsidP="005E3274">
      <w:pPr>
        <w:autoSpaceDE w:val="0"/>
        <w:autoSpaceDN w:val="0"/>
        <w:adjustRightInd w:val="0"/>
        <w:spacing w:after="100" w:afterAutospacing="1" w:line="360" w:lineRule="auto"/>
        <w:ind w:left="566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tabs>
          <w:tab w:val="left" w:leader="dot" w:pos="7867"/>
        </w:tabs>
        <w:autoSpaceDE w:val="0"/>
        <w:autoSpaceDN w:val="0"/>
        <w:adjustRightInd w:val="0"/>
        <w:spacing w:before="53" w:after="100" w:afterAutospacing="1" w:line="360" w:lineRule="auto"/>
        <w:ind w:left="566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2D5088" w:rsidRPr="002D5088" w:rsidRDefault="002D5088" w:rsidP="005E3274">
      <w:pPr>
        <w:autoSpaceDE w:val="0"/>
        <w:autoSpaceDN w:val="0"/>
        <w:adjustRightInd w:val="0"/>
        <w:spacing w:before="19" w:after="100" w:afterAutospacing="1" w:line="360" w:lineRule="auto"/>
        <w:ind w:left="59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2D5088" w:rsidRPr="002D5088" w:rsidRDefault="002D5088" w:rsidP="005E3274">
      <w:pPr>
        <w:autoSpaceDE w:val="0"/>
        <w:autoSpaceDN w:val="0"/>
        <w:adjustRightInd w:val="0"/>
        <w:spacing w:before="19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u w:val="single"/>
          <w:lang w:eastAsia="bg-BG"/>
        </w:rPr>
      </w:pPr>
    </w:p>
    <w:p w:rsidR="002D5088" w:rsidRPr="002D5088" w:rsidRDefault="002D5088" w:rsidP="005E3274">
      <w:pPr>
        <w:autoSpaceDE w:val="0"/>
        <w:autoSpaceDN w:val="0"/>
        <w:adjustRightInd w:val="0"/>
        <w:spacing w:before="19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u w:val="single"/>
          <w:lang w:eastAsia="bg-BG"/>
        </w:rPr>
      </w:pPr>
    </w:p>
    <w:p w:rsidR="002D5088" w:rsidRPr="008B1864" w:rsidRDefault="002D5088" w:rsidP="008B1864">
      <w:pPr>
        <w:autoSpaceDE w:val="0"/>
        <w:autoSpaceDN w:val="0"/>
        <w:adjustRightInd w:val="0"/>
        <w:spacing w:before="19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lang w:eastAsia="bg-BG"/>
        </w:rPr>
        <w:sectPr w:rsidR="002D5088" w:rsidRPr="008B1864" w:rsidSect="002D5088">
          <w:footerReference w:type="default" r:id="rId8"/>
          <w:type w:val="continuous"/>
          <w:pgSz w:w="11905" w:h="16837"/>
          <w:pgMar w:top="964" w:right="964" w:bottom="964" w:left="964" w:header="708" w:footer="708" w:gutter="0"/>
          <w:cols w:space="60"/>
          <w:noEndnote/>
        </w:sectPr>
      </w:pPr>
      <w:r w:rsidRPr="002D5088">
        <w:rPr>
          <w:rFonts w:ascii="Times New Roman" w:eastAsiaTheme="minorEastAsia" w:hAnsi="Times New Roman" w:cs="Times New Roman"/>
          <w:b/>
          <w:bCs/>
          <w:i/>
          <w:iCs/>
          <w:u w:val="single"/>
          <w:lang w:eastAsia="bg-BG"/>
        </w:rPr>
        <w:t>Забележки:</w:t>
      </w:r>
      <w:r w:rsidRPr="002D5088">
        <w:rPr>
          <w:rFonts w:ascii="Times New Roman" w:eastAsiaTheme="minorEastAsia" w:hAnsi="Times New Roman" w:cs="Times New Roman"/>
          <w:i/>
          <w:iCs/>
          <w:lang w:eastAsia="bg-BG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2D5088" w:rsidRPr="002D5088" w:rsidRDefault="002D5088" w:rsidP="005E3274">
      <w:pPr>
        <w:tabs>
          <w:tab w:val="left" w:pos="197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sectPr w:rsidR="002D5088" w:rsidRPr="002D5088" w:rsidSect="00E800E4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/>
          <w:pgMar w:top="964" w:right="964" w:bottom="964" w:left="964" w:header="708" w:footer="708" w:gutter="0"/>
          <w:cols w:space="60"/>
          <w:noEndnote/>
        </w:sectPr>
      </w:pPr>
    </w:p>
    <w:p w:rsidR="00D46E8B" w:rsidRPr="002D5088" w:rsidRDefault="00D46E8B" w:rsidP="005E3274">
      <w:pPr>
        <w:spacing w:after="100" w:afterAutospacing="1" w:line="360" w:lineRule="auto"/>
        <w:contextualSpacing/>
      </w:pPr>
      <w:bookmarkStart w:id="0" w:name="_GoBack"/>
      <w:bookmarkEnd w:id="0"/>
    </w:p>
    <w:sectPr w:rsidR="00D46E8B" w:rsidRPr="002D5088" w:rsidSect="00E800E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5" w:h="16837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D6" w:rsidRDefault="004776D6" w:rsidP="002D5088">
      <w:pPr>
        <w:spacing w:after="0" w:line="240" w:lineRule="auto"/>
      </w:pPr>
      <w:r>
        <w:separator/>
      </w:r>
    </w:p>
  </w:endnote>
  <w:endnote w:type="continuationSeparator" w:id="0">
    <w:p w:rsidR="004776D6" w:rsidRDefault="004776D6" w:rsidP="002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7611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EB265D" w:rsidRPr="005E3274" w:rsidRDefault="00EB265D">
        <w:pPr>
          <w:pStyle w:val="Footer"/>
          <w:jc w:val="right"/>
          <w:rPr>
            <w:sz w:val="24"/>
            <w:szCs w:val="24"/>
          </w:rPr>
        </w:pPr>
        <w:r w:rsidRPr="005E3274">
          <w:rPr>
            <w:sz w:val="24"/>
            <w:szCs w:val="24"/>
          </w:rPr>
          <w:fldChar w:fldCharType="begin"/>
        </w:r>
        <w:r w:rsidRPr="005E3274">
          <w:rPr>
            <w:sz w:val="24"/>
            <w:szCs w:val="24"/>
          </w:rPr>
          <w:instrText xml:space="preserve"> PAGE   \* MERGEFORMAT </w:instrText>
        </w:r>
        <w:r w:rsidRPr="005E3274">
          <w:rPr>
            <w:sz w:val="24"/>
            <w:szCs w:val="24"/>
          </w:rPr>
          <w:fldChar w:fldCharType="separate"/>
        </w:r>
        <w:r w:rsidR="008B1864">
          <w:rPr>
            <w:noProof/>
            <w:sz w:val="24"/>
            <w:szCs w:val="24"/>
          </w:rPr>
          <w:t>8</w:t>
        </w:r>
        <w:r w:rsidRPr="005E3274">
          <w:rPr>
            <w:noProof/>
            <w:sz w:val="24"/>
            <w:szCs w:val="24"/>
          </w:rPr>
          <w:fldChar w:fldCharType="end"/>
        </w:r>
      </w:p>
    </w:sdtContent>
  </w:sdt>
  <w:p w:rsidR="00EB265D" w:rsidRDefault="00EB2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26</w:t>
    </w:r>
    <w:r>
      <w:rPr>
        <w:rStyle w:val="FontStyle7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8B1864">
      <w:rPr>
        <w:rStyle w:val="FontStyle73"/>
        <w:noProof/>
      </w:rPr>
      <w:t>9</w:t>
    </w:r>
    <w:r>
      <w:rPr>
        <w:rStyle w:val="FontStyle73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8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65D" w:rsidRDefault="00EB2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EF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B265D" w:rsidRDefault="00EB26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D6" w:rsidRDefault="004776D6" w:rsidP="002D5088">
      <w:pPr>
        <w:spacing w:after="0" w:line="240" w:lineRule="auto"/>
      </w:pPr>
      <w:r>
        <w:separator/>
      </w:r>
    </w:p>
  </w:footnote>
  <w:footnote w:type="continuationSeparator" w:id="0">
    <w:p w:rsidR="004776D6" w:rsidRDefault="004776D6" w:rsidP="002D5088">
      <w:pPr>
        <w:spacing w:after="0" w:line="240" w:lineRule="auto"/>
      </w:pPr>
      <w:r>
        <w:continuationSeparator/>
      </w:r>
    </w:p>
  </w:footnote>
  <w:footnote w:id="1">
    <w:p w:rsidR="00EB265D" w:rsidRPr="00E43FCD" w:rsidRDefault="00EB265D" w:rsidP="002D5088">
      <w:pPr>
        <w:pStyle w:val="FootnoteText"/>
        <w:jc w:val="both"/>
        <w:rPr>
          <w:rFonts w:ascii="Times New Roman" w:hAnsi="Times New Roman" w:cs="Times New Roman"/>
        </w:rPr>
      </w:pPr>
      <w:r w:rsidRPr="00E43FCD">
        <w:rPr>
          <w:rStyle w:val="FootnoteReference"/>
          <w:rFonts w:ascii="Times New Roman" w:hAnsi="Times New Roman" w:cs="Times New Roman"/>
        </w:rPr>
        <w:footnoteRef/>
      </w:r>
      <w:r w:rsidRPr="00E43FCD">
        <w:rPr>
          <w:rFonts w:ascii="Times New Roman" w:hAnsi="Times New Roman" w:cs="Times New Roman"/>
        </w:rPr>
        <w:t xml:space="preserve">   Посочват се подизпълнителите, както и делът от поръчката, който ще им бъде възложен, ако участникът възнамерява да използва такива.</w:t>
      </w:r>
    </w:p>
    <w:p w:rsidR="00EB265D" w:rsidRDefault="00EB265D" w:rsidP="002D5088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>
    <w:pPr>
      <w:pStyle w:val="Style14"/>
      <w:widowControl/>
      <w:ind w:left="4104"/>
      <w:jc w:val="both"/>
      <w:rPr>
        <w:rStyle w:val="FontStyle74"/>
      </w:rPr>
    </w:pPr>
    <w:r>
      <w:rPr>
        <w:rStyle w:val="FontStyle74"/>
      </w:rPr>
      <w:t xml:space="preserve">- </w:t>
    </w: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28</w:t>
    </w:r>
    <w:r>
      <w:rPr>
        <w:rStyle w:val="FontStyle74"/>
      </w:rPr>
      <w:fldChar w:fldCharType="end"/>
    </w:r>
    <w:r>
      <w:rPr>
        <w:rStyle w:val="FontStyle74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 w:rsidP="00E800E4">
    <w:pPr>
      <w:pStyle w:val="Style14"/>
      <w:widowControl/>
      <w:tabs>
        <w:tab w:val="left" w:pos="5026"/>
      </w:tabs>
      <w:ind w:left="4104"/>
      <w:jc w:val="both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01007A3B"/>
    <w:multiLevelType w:val="hybridMultilevel"/>
    <w:tmpl w:val="6824C66C"/>
    <w:lvl w:ilvl="0" w:tplc="A74803F0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5D95"/>
    <w:multiLevelType w:val="hybridMultilevel"/>
    <w:tmpl w:val="C33EBC32"/>
    <w:lvl w:ilvl="0" w:tplc="5B2C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3EE5"/>
    <w:multiLevelType w:val="hybridMultilevel"/>
    <w:tmpl w:val="F092BA02"/>
    <w:lvl w:ilvl="0" w:tplc="76E2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5B96"/>
    <w:multiLevelType w:val="singleLevel"/>
    <w:tmpl w:val="53507C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9CF"/>
    <w:multiLevelType w:val="multilevel"/>
    <w:tmpl w:val="A5869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>
    <w:nsid w:val="3D26189F"/>
    <w:multiLevelType w:val="hybridMultilevel"/>
    <w:tmpl w:val="2DF68528"/>
    <w:lvl w:ilvl="0" w:tplc="423ECB4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87013D"/>
    <w:multiLevelType w:val="hybridMultilevel"/>
    <w:tmpl w:val="B8841BEA"/>
    <w:lvl w:ilvl="0" w:tplc="956E1554">
      <w:start w:val="4"/>
      <w:numFmt w:val="bullet"/>
      <w:lvlText w:val="-"/>
      <w:lvlJc w:val="left"/>
      <w:pPr>
        <w:ind w:left="1094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3EFD3F92"/>
    <w:multiLevelType w:val="hybridMultilevel"/>
    <w:tmpl w:val="E248A8AA"/>
    <w:lvl w:ilvl="0" w:tplc="053059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5D91"/>
    <w:multiLevelType w:val="hybridMultilevel"/>
    <w:tmpl w:val="5CF0CF2A"/>
    <w:lvl w:ilvl="0" w:tplc="027479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20A3"/>
    <w:multiLevelType w:val="singleLevel"/>
    <w:tmpl w:val="80665A9A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>
    <w:nsid w:val="5DFE2E4A"/>
    <w:multiLevelType w:val="hybridMultilevel"/>
    <w:tmpl w:val="781E7B16"/>
    <w:lvl w:ilvl="0" w:tplc="58368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07978"/>
    <w:multiLevelType w:val="hybridMultilevel"/>
    <w:tmpl w:val="C7606754"/>
    <w:lvl w:ilvl="0" w:tplc="01C676CA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7FD3"/>
    <w:multiLevelType w:val="hybridMultilevel"/>
    <w:tmpl w:val="FC74B6DE"/>
    <w:lvl w:ilvl="0" w:tplc="DFE4C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71120"/>
    <w:multiLevelType w:val="hybridMultilevel"/>
    <w:tmpl w:val="C0E6DAD2"/>
    <w:lvl w:ilvl="0" w:tplc="16DAEC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3320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C7B50"/>
    <w:multiLevelType w:val="hybridMultilevel"/>
    <w:tmpl w:val="51FC7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  <w:num w:numId="22">
    <w:abstractNumId w:val="5"/>
  </w:num>
  <w:num w:numId="23">
    <w:abstractNumId w:val="17"/>
  </w:num>
  <w:num w:numId="24">
    <w:abstractNumId w:val="20"/>
  </w:num>
  <w:num w:numId="25">
    <w:abstractNumId w:val="12"/>
  </w:num>
  <w:num w:numId="26">
    <w:abstractNumId w:val="3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8"/>
    <w:rsid w:val="002D5088"/>
    <w:rsid w:val="00347E53"/>
    <w:rsid w:val="004776D6"/>
    <w:rsid w:val="004F1BC9"/>
    <w:rsid w:val="005E3274"/>
    <w:rsid w:val="00614EFA"/>
    <w:rsid w:val="008B1864"/>
    <w:rsid w:val="00C34FF6"/>
    <w:rsid w:val="00CC2FDE"/>
    <w:rsid w:val="00D46E8B"/>
    <w:rsid w:val="00E800E4"/>
    <w:rsid w:val="00E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2</cp:revision>
  <cp:lastPrinted>2017-11-21T09:57:00Z</cp:lastPrinted>
  <dcterms:created xsi:type="dcterms:W3CDTF">2017-11-23T16:13:00Z</dcterms:created>
  <dcterms:modified xsi:type="dcterms:W3CDTF">2017-11-23T16:13:00Z</dcterms:modified>
</cp:coreProperties>
</file>